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8AD50" w14:textId="77777777" w:rsidR="00DB778A" w:rsidRPr="00DB778A" w:rsidRDefault="00DB778A" w:rsidP="00DB778A">
      <w:pPr>
        <w:spacing w:after="0" w:line="240" w:lineRule="auto"/>
        <w:jc w:val="center"/>
        <w:rPr>
          <w:rFonts w:ascii="Times New Roman" w:eastAsia="Times New Roman" w:hAnsi="Times New Roman" w:cs="Times New Roman"/>
          <w:color w:val="000000"/>
          <w:sz w:val="20"/>
          <w:szCs w:val="20"/>
        </w:rPr>
      </w:pPr>
      <w:r w:rsidRPr="00DB778A">
        <w:rPr>
          <w:rFonts w:ascii="Arial" w:eastAsia="Times New Roman" w:hAnsi="Arial" w:cs="Arial"/>
          <w:b/>
          <w:bCs/>
          <w:color w:val="000000"/>
          <w:sz w:val="28"/>
          <w:szCs w:val="28"/>
        </w:rPr>
        <w:t>The Electors Present at the Annual Town Meeting Have the Power To:</w:t>
      </w:r>
    </w:p>
    <w:p w14:paraId="177DBFDD" w14:textId="77777777" w:rsidR="00DB778A" w:rsidRPr="00DB778A" w:rsidRDefault="00DB778A" w:rsidP="00DB778A">
      <w:pPr>
        <w:spacing w:after="0" w:line="240" w:lineRule="auto"/>
        <w:ind w:left="36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4E36470B" w14:textId="77777777" w:rsidR="00DB778A" w:rsidRPr="00DB778A" w:rsidRDefault="00DB778A" w:rsidP="00DB778A">
      <w:pPr>
        <w:spacing w:after="0" w:line="240" w:lineRule="auto"/>
        <w:ind w:left="36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13504EF6"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1.</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Take all necessary measures and give directions for the exercise of their corporate powers. (60 ILCS 1/30-25)</w:t>
      </w:r>
    </w:p>
    <w:p w14:paraId="0AF1DE4E" w14:textId="77777777" w:rsidR="00DB778A" w:rsidRPr="00DB778A" w:rsidRDefault="00DB778A" w:rsidP="00DB778A">
      <w:pPr>
        <w:spacing w:after="0" w:line="240" w:lineRule="auto"/>
        <w:ind w:left="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7BEA0CE1"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2.</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To fix the hour at which town meetings shall be held. (60 ILCS  1/30-30)</w:t>
      </w:r>
    </w:p>
    <w:p w14:paraId="5CFD1CEE"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754BC6C7"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3.</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To spend monies for preparation of a detailed property record system. (60 ILCS 1/30-45)</w:t>
      </w:r>
    </w:p>
    <w:p w14:paraId="7715A4D8"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1461E9AF"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4.</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Make orders for the purchase and sale of property. (60 ILCS 1/30-50)</w:t>
      </w:r>
    </w:p>
    <w:p w14:paraId="0B4E91C1"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603A4EE9"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5.</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May declare property of the township to be surplus for purposes of donating the property to a historical society or other not-for-profit corporation. (60 ILCS 1/30-53)</w:t>
      </w:r>
    </w:p>
    <w:p w14:paraId="37F22A85"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6055FD0B"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6.</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To authorize the township board of trustees to appropriate monies in excess of the sum provided in the Public Graveyards Act, for the purpose of putting any old, neglected graves and cemeteries in the township in a cleaner and more respectable condition. (60 ILCS 1/30-60)</w:t>
      </w:r>
    </w:p>
    <w:p w14:paraId="5DD968D5"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7897AB69"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7.</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Provide for the decoration and maintenance of graves of persons who at any time served in the armed forces of the United States which are within the township. (60 ILCS 1/30-65)</w:t>
      </w:r>
    </w:p>
    <w:p w14:paraId="6D97DAE5" w14:textId="77777777" w:rsidR="00CE3918" w:rsidRDefault="00CE3918" w:rsidP="00DB778A">
      <w:pPr>
        <w:spacing w:after="0" w:line="240" w:lineRule="auto"/>
        <w:ind w:left="720" w:hanging="360"/>
        <w:jc w:val="both"/>
        <w:rPr>
          <w:rFonts w:ascii="Times New Roman" w:eastAsia="Times New Roman" w:hAnsi="Times New Roman" w:cs="Times New Roman"/>
          <w:color w:val="000000"/>
          <w:sz w:val="18"/>
          <w:szCs w:val="18"/>
        </w:rPr>
      </w:pPr>
    </w:p>
    <w:p w14:paraId="75B577DA"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8.</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Provide space in any township building for courtroom and office use by Circuit Court. (60 ILCS 1/30-70)</w:t>
      </w:r>
    </w:p>
    <w:p w14:paraId="4DC3DF5B"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6E5C74F5"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9.</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To authorize the township board of trustees to exercise the powers conferred by the “Township Zoning Act”. (60 ILCS 1/30-75). This does not apply in any county where a county zoning ordinance or resolution is in effect.</w:t>
      </w:r>
    </w:p>
    <w:p w14:paraId="6BFFBF1B"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4D53626C"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10.</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 xml:space="preserve">Offer </w:t>
      </w:r>
      <w:proofErr w:type="gramStart"/>
      <w:r w:rsidRPr="00DB778A">
        <w:rPr>
          <w:rFonts w:ascii="Times New Roman" w:eastAsia="Times New Roman" w:hAnsi="Times New Roman" w:cs="Times New Roman"/>
          <w:color w:val="000000"/>
          <w:sz w:val="20"/>
          <w:szCs w:val="20"/>
        </w:rPr>
        <w:t>premiums, and</w:t>
      </w:r>
      <w:proofErr w:type="gramEnd"/>
      <w:r w:rsidRPr="00DB778A">
        <w:rPr>
          <w:rFonts w:ascii="Times New Roman" w:eastAsia="Times New Roman" w:hAnsi="Times New Roman" w:cs="Times New Roman"/>
          <w:color w:val="000000"/>
          <w:sz w:val="20"/>
          <w:szCs w:val="20"/>
        </w:rPr>
        <w:t xml:space="preserve"> take such action as shall induce the planting and cultivating of trees along the highways in the town, and protect and preserve trees standing along or on highways, and purchase, plant and cultivate along the streets and highways in the township. (60 ILCS 1/30-85)</w:t>
      </w:r>
    </w:p>
    <w:p w14:paraId="12F3AD91"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29564F78"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11.</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 xml:space="preserve">Make rules and regulations for ascertaining the sufficiency of all fences in the </w:t>
      </w:r>
      <w:proofErr w:type="gramStart"/>
      <w:r w:rsidRPr="00DB778A">
        <w:rPr>
          <w:rFonts w:ascii="Times New Roman" w:eastAsia="Times New Roman" w:hAnsi="Times New Roman" w:cs="Times New Roman"/>
          <w:color w:val="000000"/>
          <w:sz w:val="20"/>
          <w:szCs w:val="20"/>
        </w:rPr>
        <w:t>town, and</w:t>
      </w:r>
      <w:proofErr w:type="gramEnd"/>
      <w:r w:rsidRPr="00DB778A">
        <w:rPr>
          <w:rFonts w:ascii="Times New Roman" w:eastAsia="Times New Roman" w:hAnsi="Times New Roman" w:cs="Times New Roman"/>
          <w:color w:val="000000"/>
          <w:sz w:val="20"/>
          <w:szCs w:val="20"/>
        </w:rPr>
        <w:t xml:space="preserve"> determine what shall be a lawful fence within the town; except as otherwise provided by law. (60 ILCS  1/30-90)</w:t>
      </w:r>
    </w:p>
    <w:p w14:paraId="6F33867B"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26BB1F5C"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12.</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Prohibit animals from running at large. (60 ILCS 1/30-95)</w:t>
      </w:r>
    </w:p>
    <w:p w14:paraId="73AEDDDE"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16827880"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13.</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Establish and maintain pounds where deemed necessary. (60 ILCS 1/30-100)</w:t>
      </w:r>
    </w:p>
    <w:p w14:paraId="26557AE0"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3857BBF1"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14.</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Impound animals. (60 ILCS 1/30-110)</w:t>
      </w:r>
    </w:p>
    <w:p w14:paraId="18D1DADB"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45C5AFEB"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15.</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 xml:space="preserve">Construct and keep in repair public wells or other watering </w:t>
      </w:r>
      <w:proofErr w:type="gramStart"/>
      <w:r w:rsidRPr="00DB778A">
        <w:rPr>
          <w:rFonts w:ascii="Times New Roman" w:eastAsia="Times New Roman" w:hAnsi="Times New Roman" w:cs="Times New Roman"/>
          <w:color w:val="000000"/>
          <w:sz w:val="20"/>
          <w:szCs w:val="20"/>
        </w:rPr>
        <w:t>places, and</w:t>
      </w:r>
      <w:proofErr w:type="gramEnd"/>
      <w:r w:rsidRPr="00DB778A">
        <w:rPr>
          <w:rFonts w:ascii="Times New Roman" w:eastAsia="Times New Roman" w:hAnsi="Times New Roman" w:cs="Times New Roman"/>
          <w:color w:val="000000"/>
          <w:sz w:val="20"/>
          <w:szCs w:val="20"/>
        </w:rPr>
        <w:t xml:space="preserve"> regulate the use thereof. (60 ILCS 1/30-115)</w:t>
      </w:r>
    </w:p>
    <w:p w14:paraId="4BFA923A"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66C89C53"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16.</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Prevent the deposit of night soil, garbage or other offensive substances within the limits of the town. This section does apply to refuse disposal facilities regulated by the Illinois State Department of Public Health and the county in which the facilities are located. (60 ILCS 1/30-120)</w:t>
      </w:r>
    </w:p>
    <w:p w14:paraId="39221384"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6B536FFD"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17.</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To adopt ordinances regulating standing or parking of recreational vehicles on township roads within each township. (60 ILCS 1/30-125)</w:t>
      </w:r>
    </w:p>
    <w:p w14:paraId="7AFC3039"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37D2E987"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18.</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Declare inoperable motor vehicles a nuisance. (60 ILCS 1/30-130)</w:t>
      </w:r>
    </w:p>
    <w:p w14:paraId="3155AC65"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3EC37C0D"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19.</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Authorize the licensing and regulation and direct the location of all places of business of purchasers, traders and dealers in junk, rags and any secondhand article, including motor vehicles, except in cities, villages and incorporated towns in such township which, by ordinance, provide for such licensing, regulation or places of location. (60 ILCS 1/30-135)</w:t>
      </w:r>
    </w:p>
    <w:p w14:paraId="6C7AE4FF"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41B00884"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lastRenderedPageBreak/>
        <w:t>20.</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Regulate hawkers, peddlers, pawnbrokers, itinerant merchants and transient vendors. (60 ILCS 1/30-140)</w:t>
      </w:r>
    </w:p>
    <w:p w14:paraId="19438FCA"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4FEFF812" w14:textId="5773608A"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21.</w:t>
      </w:r>
      <w:r w:rsidRPr="00DB778A">
        <w:rPr>
          <w:rFonts w:ascii="Times New Roman" w:eastAsia="Times New Roman" w:hAnsi="Times New Roman" w:cs="Times New Roman"/>
          <w:color w:val="000000"/>
          <w:sz w:val="14"/>
          <w:szCs w:val="14"/>
        </w:rPr>
        <w:t>   </w:t>
      </w:r>
      <w:r w:rsidR="005518BA">
        <w:rPr>
          <w:rFonts w:ascii="Times New Roman" w:eastAsia="Times New Roman" w:hAnsi="Times New Roman" w:cs="Times New Roman"/>
          <w:color w:val="000000"/>
          <w:sz w:val="20"/>
          <w:szCs w:val="20"/>
        </w:rPr>
        <w:t>If a township is not included in the mental health district organized under the community mental health act, the electors may authorize the board of trustees to provide mental health services (including service for the alcoholic and the dug addicted, and for persons with intellectual disabilities) for residents of the township by disbursing funds if available by contracting with mental health agencies approved by the Department of Huma</w:t>
      </w:r>
      <w:bookmarkStart w:id="0" w:name="_GoBack"/>
      <w:bookmarkEnd w:id="0"/>
      <w:r w:rsidR="005518BA">
        <w:rPr>
          <w:rFonts w:ascii="Times New Roman" w:eastAsia="Times New Roman" w:hAnsi="Times New Roman" w:cs="Times New Roman"/>
          <w:color w:val="000000"/>
          <w:sz w:val="20"/>
          <w:szCs w:val="20"/>
        </w:rPr>
        <w:t>n Services, alcoholism treatment programs licensed by the Department of Public Health, and treatment facilities and other services for substance use disorders approved by the Department of Human Services. To be eligible to receive township funds, an agency, program, facility, or other service provider must have been in existence for more than one year and must serve the township area.</w:t>
      </w:r>
    </w:p>
    <w:p w14:paraId="440CB384"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364F94CA"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22.</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In counties having less than 1,000,000 inhabitants, to authorize the board of trustees to contract with one or more incorporated municipalities lying wholly or partly within the boundaries of such township, or with the county within which the township is located, to furnish police protection in the area of such township that is not within the incorporated area of any municipality having a regular police department. (60 ILCS 1/30-150)</w:t>
      </w:r>
    </w:p>
    <w:p w14:paraId="260BC7F3"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2D028274"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23.</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Authorize contracts with county sheriff to furnish police protection in unincorporated areas. (60 ILCS 1/30-155)</w:t>
      </w:r>
    </w:p>
    <w:p w14:paraId="5453796D"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216629E9"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24.</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In counties having a population of 1,000,000 or more, to authorize the board of trustees to contract with one or more municipalities in the township or with the county within which the township is located to furnish police protection in the unincorporated area of the township. The board of trustees may declare the unincorporated area of the township a special police district for tax purposes, proof of which authorizes the county clerk to extend a tax upon the special police district in the amount specified in the annual town tax levy, but not to exceed a rate of .10% of the value of taxable property as equalized or assessed by the Department of Revenue. (60 ILCS 1/30-160)</w:t>
      </w:r>
    </w:p>
    <w:p w14:paraId="676284EB"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49920AD4"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25.</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Authorize fire protection in unincorporated areas. (60 ILCS 1/30-165)</w:t>
      </w:r>
    </w:p>
    <w:p w14:paraId="02B65098"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273E8813"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26.</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To authorize the board of trustees to contract for the furnishing of mosquito abatement services in the unincorporated areas of the township. (60 ILCS 1/30-170)</w:t>
      </w:r>
    </w:p>
    <w:p w14:paraId="24F704DE"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33827976"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27.</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To authorize the supervisor to file an application for the township and all other bodies politic established by or subject to the control of the electors to participate in the Illinois Municipal Retirement Fund. (60 ILCS 1/30-180)</w:t>
      </w:r>
    </w:p>
    <w:p w14:paraId="2F7A8247"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09E4B28A"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28.</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Allow for voters at the Annual Town Meeting to transfer funds from one or more funds to other or different funds, or to the general road and bridge fund or any fund raised by taxation or bonds for road and bridges. (60 ILCS 1/30-185 and 1/245-5)</w:t>
      </w:r>
    </w:p>
    <w:p w14:paraId="25A21C52"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57253481"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29.</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Make all such by-laws, rules and regulations deemed necessary to carry into effect the powers herein granted and may impose fines deemed proper, except when a fine or penalty is already allowed by law. No offense shall be classified in excess of a petty offense. (60 ILCS 1/30-190)</w:t>
      </w:r>
    </w:p>
    <w:p w14:paraId="495C13FA"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6C7732DD"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30.</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Apply all penalties, when collected, in such manner as may be deemed most to the interests of the township. (60 ILCS 1/30-195)</w:t>
      </w:r>
    </w:p>
    <w:p w14:paraId="33E72858"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46038CB6"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31.</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By a vote of the majority of electors present at a town meeting, the electors may authorize that an advisory question of public policy be placed on the ballot at the next regularly scheduled election in the township. The township board shall certify the question to the proper election officials, who shall submit the question in accordance with the general election law. (60 ILCS 1/30-205)</w:t>
      </w:r>
    </w:p>
    <w:p w14:paraId="113A0CAB"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7B04BAD5"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32.</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Adopt revised tax schedule for town purposes. (60 ILCS 1/235-5 and 1/235-10)</w:t>
      </w:r>
    </w:p>
    <w:p w14:paraId="7F807EDA"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7F8F6C99"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33.</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Increase tax rate for road purposes. (605 ILCS 5/6-504)</w:t>
      </w:r>
    </w:p>
    <w:p w14:paraId="3C463014"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6BAF4AE7"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lastRenderedPageBreak/>
        <w:t>34.</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Tax for construction of bridge at joint expense of county and road district and obtain aid from county. (605 ILCS 5/6-508)</w:t>
      </w:r>
    </w:p>
    <w:p w14:paraId="3ED95F61"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342CCF9A"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35.</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Request referendum to issue bonds for road purposes. (605 ILCS 5/6-510)</w:t>
      </w:r>
    </w:p>
    <w:p w14:paraId="362505BC"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4559DF61"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36.</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Petition for road or road improvements. (605 ILCS 5/6-601)</w:t>
      </w:r>
    </w:p>
    <w:p w14:paraId="23DB5D2A"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3191CE54"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37.</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Request referendum to repeal special tax for road purposes. (605 ILCS 5/6-617)</w:t>
      </w:r>
    </w:p>
    <w:p w14:paraId="41A53D97" w14:textId="77777777" w:rsidR="00DB778A" w:rsidRPr="00DB778A" w:rsidRDefault="00DB778A" w:rsidP="00DB778A">
      <w:pPr>
        <w:spacing w:after="0" w:line="240" w:lineRule="auto"/>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18"/>
          <w:szCs w:val="18"/>
        </w:rPr>
        <w:t> </w:t>
      </w:r>
    </w:p>
    <w:p w14:paraId="7B3891DC" w14:textId="77777777" w:rsidR="00DB778A" w:rsidRPr="00DB778A" w:rsidRDefault="00DB778A" w:rsidP="00DB778A">
      <w:pPr>
        <w:spacing w:after="0" w:line="240" w:lineRule="auto"/>
        <w:ind w:left="720" w:hanging="360"/>
        <w:jc w:val="both"/>
        <w:rPr>
          <w:rFonts w:ascii="Times New Roman" w:eastAsia="Times New Roman" w:hAnsi="Times New Roman" w:cs="Times New Roman"/>
          <w:color w:val="000000"/>
          <w:sz w:val="18"/>
          <w:szCs w:val="18"/>
        </w:rPr>
      </w:pPr>
      <w:r w:rsidRPr="00DB778A">
        <w:rPr>
          <w:rFonts w:ascii="Times New Roman" w:eastAsia="Times New Roman" w:hAnsi="Times New Roman" w:cs="Times New Roman"/>
          <w:color w:val="000000"/>
          <w:sz w:val="20"/>
          <w:szCs w:val="20"/>
        </w:rPr>
        <w:t>38.</w:t>
      </w:r>
      <w:r w:rsidRPr="00DB778A">
        <w:rPr>
          <w:rFonts w:ascii="Times New Roman" w:eastAsia="Times New Roman" w:hAnsi="Times New Roman" w:cs="Times New Roman"/>
          <w:color w:val="000000"/>
          <w:sz w:val="14"/>
          <w:szCs w:val="14"/>
        </w:rPr>
        <w:t>   </w:t>
      </w:r>
      <w:r w:rsidRPr="00DB778A">
        <w:rPr>
          <w:rFonts w:ascii="Times New Roman" w:eastAsia="Times New Roman" w:hAnsi="Times New Roman" w:cs="Times New Roman"/>
          <w:color w:val="000000"/>
          <w:sz w:val="20"/>
          <w:szCs w:val="20"/>
        </w:rPr>
        <w:t>Authorize the use of permanent road funds, general road and bridge funds, or town funds for the purpose of collecting, transporting, and disposing of brush and leaves. Allow general road and bridge or town funds to also be used for the purpose of providing disaster relief and support services approved by the township board of trustees at a regularly scheduled or special meeting. (60 ILCS 1/30-117)</w:t>
      </w:r>
    </w:p>
    <w:p w14:paraId="4440941E" w14:textId="77777777" w:rsidR="001A7E5D" w:rsidRDefault="001A7E5D"/>
    <w:sectPr w:rsidR="001A7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8A"/>
    <w:rsid w:val="000D2F45"/>
    <w:rsid w:val="001A7E5D"/>
    <w:rsid w:val="005518BA"/>
    <w:rsid w:val="005F3F6F"/>
    <w:rsid w:val="00977FFA"/>
    <w:rsid w:val="00CE3918"/>
    <w:rsid w:val="00DB778A"/>
    <w:rsid w:val="00F3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EDD2"/>
  <w15:chartTrackingRefBased/>
  <w15:docId w15:val="{A9683E41-7A75-42C6-BF40-AC6ED97C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DB7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DB77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1277</Words>
  <Characters>6564</Characters>
  <Application>Microsoft Office Word</Application>
  <DocSecurity>0</DocSecurity>
  <Lines>211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Jones</dc:creator>
  <cp:keywords/>
  <dc:description/>
  <cp:lastModifiedBy>Kayla Jeffers</cp:lastModifiedBy>
  <cp:revision>2</cp:revision>
  <dcterms:created xsi:type="dcterms:W3CDTF">2020-01-10T19:56:00Z</dcterms:created>
  <dcterms:modified xsi:type="dcterms:W3CDTF">2020-01-10T19:56:00Z</dcterms:modified>
</cp:coreProperties>
</file>